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python-pysaml2 4.8.0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 '2010-2011, Roland Hedberg'</w:t>
        <w:br/>
        <w:t>Copyright 2018 Roland Hedberg</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 License 2.0</w:t>
      </w:r>
    </w:p>
    <w:p w:rsidR="006A7E7B" w:rsidRPr="006A7E7B" w:rsidRDefault="006A7E7B" w:rsidP="006A7E7B">
      <w:pPr>
        <w:pStyle w:val="Default"/>
        <w:rPr>
          <w:rFonts w:ascii="宋体" w:hAnsi="宋体" w:cs="宋体"/>
          <w:sz w:val="22"/>
          <w:szCs w:val="22"/>
        </w:rPr>
      </w:pPr>
      <w:r>
        <w:rPr>
          <w:rFonts w:ascii="Times New Roman" w:hAnsi="Times New Roman"/>
          <w:sz w:val="21"/>
        </w:rP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